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82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349"/>
        <w:gridCol w:w="540"/>
        <w:gridCol w:w="2868"/>
      </w:tblGrid>
      <w:tr w:rsidR="00354801"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4801" w:rsidRDefault="00354801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2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354801" w:rsidRDefault="0035480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354801" w:rsidRDefault="0035480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354801"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354801"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>: Graduação em música</w:t>
            </w:r>
          </w:p>
        </w:tc>
      </w:tr>
      <w:tr w:rsidR="00354801"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 xml:space="preserve">Departamento de piano e instrumentos de cordas - </w:t>
            </w:r>
            <w:proofErr w:type="spellStart"/>
            <w:r>
              <w:rPr>
                <w:sz w:val="22"/>
              </w:rPr>
              <w:t>DPC</w:t>
            </w:r>
            <w:proofErr w:type="spellEnd"/>
          </w:p>
        </w:tc>
      </w:tr>
      <w:tr w:rsidR="00354801"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354801" w:rsidRDefault="00354801" w:rsidP="00354801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Cravo Complementar I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 xml:space="preserve">:   </w:t>
            </w:r>
          </w:p>
        </w:tc>
      </w:tr>
      <w:tr w:rsidR="00354801">
        <w:trPr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 xml:space="preserve">: </w:t>
            </w:r>
            <w:proofErr w:type="spellStart"/>
            <w:r>
              <w:t>APC</w:t>
            </w:r>
            <w:proofErr w:type="spellEnd"/>
            <w:r>
              <w:t xml:space="preserve"> 0157</w:t>
            </w:r>
          </w:p>
        </w:tc>
        <w:tc>
          <w:tcPr>
            <w:tcW w:w="4757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15h</w:t>
            </w:r>
          </w:p>
        </w:tc>
      </w:tr>
      <w:tr w:rsidR="00354801">
        <w:trPr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01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 ---</w:t>
            </w:r>
          </w:p>
        </w:tc>
      </w:tr>
      <w:tr w:rsidR="00354801"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801" w:rsidRPr="00354801" w:rsidRDefault="00354801" w:rsidP="00354801">
            <w:pPr>
              <w:jc w:val="both"/>
              <w:rPr>
                <w:sz w:val="22"/>
              </w:rPr>
            </w:pPr>
            <w:r>
              <w:rPr>
                <w:b/>
              </w:rPr>
              <w:t>EMENTA</w:t>
            </w:r>
            <w:r>
              <w:t xml:space="preserve">:   </w:t>
            </w:r>
            <w:r>
              <w:rPr>
                <w:sz w:val="22"/>
              </w:rPr>
              <w:t xml:space="preserve">Transmitir noções de técnica e interpretação </w:t>
            </w:r>
            <w:proofErr w:type="spellStart"/>
            <w:r>
              <w:rPr>
                <w:sz w:val="22"/>
              </w:rPr>
              <w:t>clavecinísticas</w:t>
            </w:r>
            <w:proofErr w:type="spellEnd"/>
            <w:r>
              <w:rPr>
                <w:sz w:val="22"/>
              </w:rPr>
              <w:t>, abordando principalmente repertório dos séculos XVII e XVIII; introduzir a prática do baixo contínuo.</w:t>
            </w:r>
          </w:p>
        </w:tc>
      </w:tr>
      <w:tr w:rsidR="00354801"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4801" w:rsidRPr="00354801" w:rsidRDefault="00354801" w:rsidP="00354801">
            <w:pPr>
              <w:jc w:val="both"/>
              <w:rPr>
                <w:sz w:val="22"/>
              </w:rPr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>
              <w:rPr>
                <w:sz w:val="22"/>
              </w:rPr>
              <w:t>Conhecimento básico do instrumento e noções de baixo contínuo.</w:t>
            </w:r>
          </w:p>
        </w:tc>
      </w:tr>
      <w:tr w:rsidR="00354801"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4801" w:rsidRDefault="00354801" w:rsidP="00354801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Aulas ministradas em regime tutorial co possibilidade de eventuais </w:t>
            </w:r>
            <w:proofErr w:type="spellStart"/>
            <w:r>
              <w:t>masterclasses</w:t>
            </w:r>
            <w:proofErr w:type="spellEnd"/>
            <w:r>
              <w:t xml:space="preserve"> e oficinas.</w:t>
            </w:r>
          </w:p>
        </w:tc>
      </w:tr>
      <w:tr w:rsidR="00354801"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801" w:rsidRDefault="00354801" w:rsidP="00354801">
            <w:pPr>
              <w:pStyle w:val="Default"/>
            </w:pPr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>Identificar características do instrumento e sua relação com toque e articulação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>Executar exercícios técnicos voltados para o instrumento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Executar Prelúdios da obra </w:t>
            </w:r>
            <w:r w:rsidRPr="00826A79">
              <w:rPr>
                <w:i/>
                <w:sz w:val="22"/>
              </w:rPr>
              <w:t>A arte de tocar o cravo</w:t>
            </w:r>
            <w:r>
              <w:rPr>
                <w:sz w:val="22"/>
              </w:rPr>
              <w:t xml:space="preserve"> de F. </w:t>
            </w:r>
            <w:proofErr w:type="spellStart"/>
            <w:r>
              <w:rPr>
                <w:sz w:val="22"/>
              </w:rPr>
              <w:t>Couperin</w:t>
            </w:r>
            <w:proofErr w:type="spellEnd"/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>Executar Invenções a duas vozes de J. S. Bach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Executar peças elementares do repertório de diversos autores, como </w:t>
            </w:r>
            <w:proofErr w:type="spellStart"/>
            <w:r>
              <w:rPr>
                <w:sz w:val="22"/>
              </w:rPr>
              <w:t>Rameau</w:t>
            </w:r>
            <w:proofErr w:type="spellEnd"/>
            <w:r>
              <w:rPr>
                <w:sz w:val="22"/>
              </w:rPr>
              <w:t xml:space="preserve"> e Scarlatti</w:t>
            </w:r>
          </w:p>
          <w:p w:rsidR="00354801" w:rsidRP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Realizar exercícios de baixo contínuo do método de J. B. </w:t>
            </w:r>
            <w:proofErr w:type="spellStart"/>
            <w:r>
              <w:rPr>
                <w:sz w:val="22"/>
              </w:rPr>
              <w:t>Christensen</w:t>
            </w:r>
            <w:proofErr w:type="spellEnd"/>
            <w:r>
              <w:rPr>
                <w:sz w:val="22"/>
              </w:rPr>
              <w:t xml:space="preserve"> (acordes perfeitos e suas inversões, retardos)</w:t>
            </w:r>
          </w:p>
        </w:tc>
      </w:tr>
      <w:tr w:rsidR="00354801"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801" w:rsidRDefault="00354801" w:rsidP="00354801">
            <w:pPr>
              <w:pStyle w:val="Default"/>
            </w:pPr>
            <w:r>
              <w:rPr>
                <w:b/>
              </w:rPr>
              <w:t>AVALIAÇÃO</w:t>
            </w:r>
            <w:r>
              <w:t>: A avaliação é de caráter contínuo estando previsto audição pública e/ou banca examinadora na qual o aluno deve apresentar o repertório abordado durante o semestre.</w:t>
            </w:r>
          </w:p>
        </w:tc>
      </w:tr>
      <w:tr w:rsidR="00354801"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801" w:rsidRDefault="00354801" w:rsidP="00354801">
            <w:pPr>
              <w:pStyle w:val="Default"/>
            </w:pPr>
            <w:r>
              <w:rPr>
                <w:b/>
              </w:rPr>
              <w:t>BIBLIOGRAFIA</w:t>
            </w:r>
            <w:r>
              <w:t xml:space="preserve">: </w:t>
            </w:r>
          </w:p>
          <w:p w:rsidR="00354801" w:rsidRDefault="00354801" w:rsidP="00354801">
            <w:pPr>
              <w:jc w:val="both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Básica</w:t>
            </w:r>
            <w:proofErr w:type="spellEnd"/>
            <w:r>
              <w:rPr>
                <w:b/>
                <w:sz w:val="22"/>
                <w:lang w:val="en-US"/>
              </w:rPr>
              <w:t xml:space="preserve">: </w:t>
            </w:r>
          </w:p>
          <w:p w:rsidR="00354801" w:rsidRPr="00C801E2" w:rsidRDefault="00354801" w:rsidP="00354801">
            <w:pPr>
              <w:rPr>
                <w:sz w:val="20"/>
              </w:rPr>
            </w:pPr>
            <w:proofErr w:type="spellStart"/>
            <w:r w:rsidRPr="00C801E2">
              <w:rPr>
                <w:sz w:val="20"/>
              </w:rPr>
              <w:t>HARNONCOURT</w:t>
            </w:r>
            <w:proofErr w:type="spellEnd"/>
            <w:r w:rsidRPr="00C801E2">
              <w:rPr>
                <w:sz w:val="20"/>
              </w:rPr>
              <w:t xml:space="preserve">, </w:t>
            </w:r>
            <w:proofErr w:type="spellStart"/>
            <w:r w:rsidRPr="00C801E2">
              <w:rPr>
                <w:sz w:val="20"/>
              </w:rPr>
              <w:t>Nikolaus</w:t>
            </w:r>
            <w:proofErr w:type="spellEnd"/>
            <w:r w:rsidRPr="00C801E2">
              <w:rPr>
                <w:sz w:val="20"/>
              </w:rPr>
              <w:t xml:space="preserve">. </w:t>
            </w:r>
            <w:r w:rsidRPr="00C801E2">
              <w:rPr>
                <w:i/>
                <w:sz w:val="20"/>
              </w:rPr>
              <w:t>O discurso dos sons : caminhos para uma nova compreensão musical</w:t>
            </w:r>
            <w:r w:rsidRPr="00C801E2">
              <w:rPr>
                <w:sz w:val="20"/>
              </w:rPr>
              <w:t xml:space="preserve">. Rio de Janeiro: </w:t>
            </w:r>
            <w:proofErr w:type="spellStart"/>
            <w:r w:rsidRPr="00C801E2">
              <w:rPr>
                <w:sz w:val="20"/>
              </w:rPr>
              <w:t>Zahar</w:t>
            </w:r>
            <w:proofErr w:type="spellEnd"/>
            <w:r w:rsidRPr="00C801E2">
              <w:rPr>
                <w:sz w:val="20"/>
              </w:rPr>
              <w:t>, 1990. (780.15)</w:t>
            </w:r>
          </w:p>
          <w:p w:rsidR="00354801" w:rsidRPr="00680360" w:rsidRDefault="00354801" w:rsidP="00354801">
            <w:pPr>
              <w:rPr>
                <w:sz w:val="20"/>
              </w:rPr>
            </w:pPr>
            <w:proofErr w:type="spellStart"/>
            <w:r w:rsidRPr="00680360">
              <w:rPr>
                <w:sz w:val="20"/>
              </w:rPr>
              <w:t>SCHAFER</w:t>
            </w:r>
            <w:proofErr w:type="spellEnd"/>
            <w:r w:rsidRPr="00680360">
              <w:rPr>
                <w:sz w:val="20"/>
              </w:rPr>
              <w:t xml:space="preserve">, R. Murray. </w:t>
            </w:r>
            <w:r w:rsidRPr="00680360">
              <w:rPr>
                <w:i/>
                <w:sz w:val="20"/>
              </w:rPr>
              <w:t>O ouvido pensante</w:t>
            </w:r>
            <w:r w:rsidRPr="00680360">
              <w:rPr>
                <w:sz w:val="20"/>
              </w:rPr>
              <w:t>. São Paulo: Ed. UNESP, 1992. (780.7)</w:t>
            </w:r>
          </w:p>
          <w:p w:rsidR="00354801" w:rsidRPr="00354801" w:rsidRDefault="00354801" w:rsidP="00354801">
            <w:pPr>
              <w:jc w:val="both"/>
              <w:rPr>
                <w:sz w:val="22"/>
                <w:lang w:val="en-US"/>
              </w:rPr>
            </w:pPr>
          </w:p>
          <w:p w:rsidR="00354801" w:rsidRPr="00354801" w:rsidRDefault="00354801" w:rsidP="00354801">
            <w:pPr>
              <w:jc w:val="both"/>
              <w:rPr>
                <w:b/>
                <w:sz w:val="22"/>
                <w:lang w:val="en-US"/>
              </w:rPr>
            </w:pPr>
            <w:proofErr w:type="spellStart"/>
            <w:r w:rsidRPr="00354801">
              <w:rPr>
                <w:b/>
                <w:sz w:val="22"/>
                <w:lang w:val="en-US"/>
              </w:rPr>
              <w:t>Complementar</w:t>
            </w:r>
            <w:proofErr w:type="spellEnd"/>
            <w:r w:rsidRPr="00354801">
              <w:rPr>
                <w:b/>
                <w:sz w:val="22"/>
                <w:lang w:val="en-US"/>
              </w:rPr>
              <w:t>:</w:t>
            </w:r>
          </w:p>
          <w:p w:rsidR="00354801" w:rsidRDefault="00354801" w:rsidP="00354801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F. Couperin – </w:t>
            </w:r>
            <w:proofErr w:type="spellStart"/>
            <w:r>
              <w:rPr>
                <w:sz w:val="22"/>
                <w:lang w:val="en-US"/>
              </w:rPr>
              <w:t>Lárt</w:t>
            </w:r>
            <w:proofErr w:type="spellEnd"/>
            <w:r>
              <w:rPr>
                <w:sz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lang w:val="en-US"/>
              </w:rPr>
              <w:t>toucher</w:t>
            </w:r>
            <w:proofErr w:type="spellEnd"/>
            <w:r>
              <w:rPr>
                <w:sz w:val="22"/>
                <w:lang w:val="en-US"/>
              </w:rPr>
              <w:t xml:space="preserve"> le </w:t>
            </w:r>
            <w:proofErr w:type="spellStart"/>
            <w:r>
              <w:rPr>
                <w:sz w:val="22"/>
                <w:lang w:val="en-US"/>
              </w:rPr>
              <w:t>clavecin</w:t>
            </w:r>
            <w:proofErr w:type="spellEnd"/>
          </w:p>
          <w:p w:rsidR="00354801" w:rsidRPr="00826A79" w:rsidRDefault="00354801" w:rsidP="00354801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J.S.</w:t>
            </w:r>
            <w:proofErr w:type="spellEnd"/>
            <w:r w:rsidRPr="00826A79">
              <w:rPr>
                <w:sz w:val="22"/>
              </w:rPr>
              <w:t xml:space="preserve"> Bach – Invenções a duas vozes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J. P. </w:t>
            </w:r>
            <w:proofErr w:type="spellStart"/>
            <w:r>
              <w:rPr>
                <w:sz w:val="22"/>
              </w:rPr>
              <w:t>Rameau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Pièces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clavecin</w:t>
            </w:r>
            <w:proofErr w:type="spellEnd"/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>D. Scarlatti – Sonatas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J. </w:t>
            </w:r>
            <w:proofErr w:type="spellStart"/>
            <w:r>
              <w:rPr>
                <w:sz w:val="22"/>
              </w:rPr>
              <w:t>Forkel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Vie</w:t>
            </w:r>
            <w:proofErr w:type="spellEnd"/>
            <w:r>
              <w:rPr>
                <w:sz w:val="22"/>
              </w:rPr>
              <w:t xml:space="preserve"> de Johann </w:t>
            </w:r>
            <w:proofErr w:type="spellStart"/>
            <w:r>
              <w:rPr>
                <w:sz w:val="22"/>
              </w:rPr>
              <w:t>Sebastian</w:t>
            </w:r>
            <w:proofErr w:type="spellEnd"/>
            <w:r>
              <w:rPr>
                <w:sz w:val="22"/>
              </w:rPr>
              <w:t xml:space="preserve"> Bach</w:t>
            </w:r>
          </w:p>
          <w:p w:rsidR="00354801" w:rsidRP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J. B. </w:t>
            </w:r>
            <w:proofErr w:type="spellStart"/>
            <w:r>
              <w:rPr>
                <w:sz w:val="22"/>
              </w:rPr>
              <w:t>Christensen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Les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fondements</w:t>
            </w:r>
            <w:proofErr w:type="spellEnd"/>
            <w:r>
              <w:rPr>
                <w:sz w:val="22"/>
              </w:rPr>
              <w:t xml:space="preserve"> de l abasse continue </w:t>
            </w:r>
            <w:proofErr w:type="spellStart"/>
            <w:r>
              <w:rPr>
                <w:sz w:val="22"/>
              </w:rPr>
              <w:t>au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XVIIIe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siècle</w:t>
            </w:r>
            <w:proofErr w:type="spellEnd"/>
          </w:p>
        </w:tc>
      </w:tr>
      <w:tr w:rsidR="00354801"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354801" w:rsidRDefault="00354801" w:rsidP="001B193F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Professor responsável</w:t>
            </w:r>
            <w:r>
              <w:t xml:space="preserve">:  </w:t>
            </w:r>
            <w:r w:rsidR="001B193F">
              <w:t xml:space="preserve">Lúcia Silva </w:t>
            </w:r>
            <w:proofErr w:type="spellStart"/>
            <w:r w:rsidR="001B193F">
              <w:t>Barrenechea</w:t>
            </w:r>
            <w:proofErr w:type="spellEnd"/>
          </w:p>
        </w:tc>
      </w:tr>
      <w:tr w:rsidR="00354801"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Data</w:t>
            </w:r>
            <w:r>
              <w:t>:   13/03/2015</w:t>
            </w:r>
          </w:p>
        </w:tc>
      </w:tr>
    </w:tbl>
    <w:p w:rsidR="00354801" w:rsidRDefault="00354801"/>
    <w:p w:rsidR="00354801" w:rsidRDefault="00354801"/>
    <w:p w:rsidR="00354801" w:rsidRDefault="00354801"/>
    <w:p w:rsidR="00354801" w:rsidRDefault="00354801"/>
    <w:p w:rsidR="00354801" w:rsidRDefault="00354801"/>
    <w:p w:rsidR="00354801" w:rsidRDefault="00354801"/>
    <w:p w:rsidR="00354801" w:rsidRDefault="00354801"/>
    <w:tbl>
      <w:tblPr>
        <w:tblW w:w="982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349"/>
        <w:gridCol w:w="540"/>
        <w:gridCol w:w="2868"/>
      </w:tblGrid>
      <w:tr w:rsidR="00354801"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4801" w:rsidRDefault="00354801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1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354801" w:rsidRDefault="0035480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354801" w:rsidRDefault="0035480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354801"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354801"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>: Graduação em música</w:t>
            </w:r>
          </w:p>
        </w:tc>
      </w:tr>
      <w:tr w:rsidR="00354801"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 xml:space="preserve">Departamento de piano e instrumentos de cordas - </w:t>
            </w:r>
            <w:proofErr w:type="spellStart"/>
            <w:r>
              <w:rPr>
                <w:sz w:val="22"/>
              </w:rPr>
              <w:t>DPC</w:t>
            </w:r>
            <w:proofErr w:type="spellEnd"/>
          </w:p>
        </w:tc>
      </w:tr>
      <w:tr w:rsidR="00354801"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354801" w:rsidRDefault="00354801" w:rsidP="00354801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Cravo Complementar II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 xml:space="preserve">:   </w:t>
            </w:r>
          </w:p>
        </w:tc>
      </w:tr>
      <w:tr w:rsidR="00354801">
        <w:trPr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 xml:space="preserve">: </w:t>
            </w:r>
            <w:proofErr w:type="spellStart"/>
            <w:r>
              <w:t>APC</w:t>
            </w:r>
            <w:proofErr w:type="spellEnd"/>
            <w:r>
              <w:t xml:space="preserve"> 0158</w:t>
            </w:r>
          </w:p>
        </w:tc>
        <w:tc>
          <w:tcPr>
            <w:tcW w:w="4757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15h</w:t>
            </w:r>
          </w:p>
        </w:tc>
      </w:tr>
      <w:tr w:rsidR="00354801">
        <w:trPr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01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 ---</w:t>
            </w:r>
          </w:p>
        </w:tc>
      </w:tr>
      <w:tr w:rsidR="00354801"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801" w:rsidRPr="00354801" w:rsidRDefault="00354801" w:rsidP="00354801">
            <w:pPr>
              <w:jc w:val="both"/>
              <w:rPr>
                <w:sz w:val="22"/>
              </w:rPr>
            </w:pPr>
            <w:r>
              <w:rPr>
                <w:b/>
              </w:rPr>
              <w:t>EMENTA</w:t>
            </w:r>
            <w:r>
              <w:t xml:space="preserve">:   </w:t>
            </w:r>
            <w:r>
              <w:rPr>
                <w:sz w:val="22"/>
              </w:rPr>
              <w:t xml:space="preserve">Transmitir noções de técnica e interpretação </w:t>
            </w:r>
            <w:proofErr w:type="spellStart"/>
            <w:r>
              <w:rPr>
                <w:sz w:val="22"/>
              </w:rPr>
              <w:t>clavecinísticas</w:t>
            </w:r>
            <w:proofErr w:type="spellEnd"/>
            <w:r>
              <w:rPr>
                <w:sz w:val="22"/>
              </w:rPr>
              <w:t>, abordando principalmente repertório dos séculos XVII e XVIII; introduzir a prática do baixo contínuo.</w:t>
            </w:r>
          </w:p>
        </w:tc>
      </w:tr>
      <w:tr w:rsidR="00354801"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4801" w:rsidRPr="00354801" w:rsidRDefault="00354801" w:rsidP="00354801">
            <w:pPr>
              <w:jc w:val="both"/>
              <w:rPr>
                <w:sz w:val="22"/>
              </w:rPr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>
              <w:rPr>
                <w:sz w:val="22"/>
              </w:rPr>
              <w:t>Conhecimento de repertório específico do instrumento e realização de baixo contínuo improvisado.</w:t>
            </w:r>
          </w:p>
        </w:tc>
      </w:tr>
      <w:tr w:rsidR="00354801"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4801" w:rsidRDefault="00354801" w:rsidP="00354801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Aulas ministradas em regime tutorial co possibilidade de eventuais </w:t>
            </w:r>
            <w:proofErr w:type="spellStart"/>
            <w:r>
              <w:t>masterclasses</w:t>
            </w:r>
            <w:proofErr w:type="spellEnd"/>
            <w:r>
              <w:t xml:space="preserve"> e oficinas.</w:t>
            </w:r>
          </w:p>
        </w:tc>
      </w:tr>
      <w:tr w:rsidR="00354801"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801" w:rsidRDefault="00354801" w:rsidP="00354801">
            <w:pPr>
              <w:pStyle w:val="Default"/>
            </w:pPr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>Executar exercícios técnicos voltados para o instrumento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Executar prelúdios não mensurados de Louis </w:t>
            </w:r>
            <w:proofErr w:type="spellStart"/>
            <w:r>
              <w:rPr>
                <w:sz w:val="22"/>
              </w:rPr>
              <w:t>Couperin</w:t>
            </w:r>
            <w:proofErr w:type="spellEnd"/>
            <w:r>
              <w:rPr>
                <w:sz w:val="22"/>
              </w:rPr>
              <w:t xml:space="preserve"> e Henry </w:t>
            </w:r>
            <w:proofErr w:type="spellStart"/>
            <w:r>
              <w:rPr>
                <w:sz w:val="22"/>
              </w:rPr>
              <w:t>dÁnglebert</w:t>
            </w:r>
            <w:proofErr w:type="spellEnd"/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>Executar Sinfonias a 3 vozes de J. S. Bach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Executar peças de Purcell, </w:t>
            </w:r>
            <w:proofErr w:type="spellStart"/>
            <w:r>
              <w:rPr>
                <w:sz w:val="22"/>
              </w:rPr>
              <w:t>Couperin</w:t>
            </w:r>
            <w:proofErr w:type="spellEnd"/>
            <w:r>
              <w:rPr>
                <w:sz w:val="22"/>
              </w:rPr>
              <w:t xml:space="preserve"> e Scarlatti</w:t>
            </w:r>
          </w:p>
          <w:p w:rsidR="00354801" w:rsidRP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Realizar exercícios de baixo contínuo do método de J. B. </w:t>
            </w:r>
            <w:proofErr w:type="spellStart"/>
            <w:r>
              <w:rPr>
                <w:sz w:val="22"/>
              </w:rPr>
              <w:t>Christensen</w:t>
            </w:r>
            <w:proofErr w:type="spellEnd"/>
            <w:r>
              <w:rPr>
                <w:sz w:val="22"/>
              </w:rPr>
              <w:t xml:space="preserve"> (acordes de sétima e suas inversões, retardos)</w:t>
            </w:r>
          </w:p>
        </w:tc>
      </w:tr>
      <w:tr w:rsidR="00354801"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801" w:rsidRDefault="00354801" w:rsidP="00354801">
            <w:pPr>
              <w:pStyle w:val="Default"/>
            </w:pPr>
            <w:r>
              <w:rPr>
                <w:b/>
              </w:rPr>
              <w:t>AVALIAÇÃO</w:t>
            </w:r>
            <w:r>
              <w:t>: A avaliação é de caráter contínuo estando previsto audição pública e/ou banca examinadora na qual o aluno deve apresentar o repertório abordado durante o semestre.</w:t>
            </w:r>
          </w:p>
        </w:tc>
      </w:tr>
      <w:tr w:rsidR="00354801"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801" w:rsidRDefault="00354801" w:rsidP="00354801">
            <w:pPr>
              <w:pStyle w:val="Default"/>
            </w:pPr>
            <w:r>
              <w:rPr>
                <w:b/>
              </w:rPr>
              <w:t>BIBLIOGRAFIA</w:t>
            </w:r>
            <w:r>
              <w:t xml:space="preserve">: </w:t>
            </w:r>
          </w:p>
          <w:p w:rsidR="00354801" w:rsidRDefault="00354801" w:rsidP="00354801">
            <w:pPr>
              <w:jc w:val="both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Básica</w:t>
            </w:r>
            <w:proofErr w:type="spellEnd"/>
            <w:r>
              <w:rPr>
                <w:b/>
                <w:sz w:val="22"/>
                <w:lang w:val="en-US"/>
              </w:rPr>
              <w:t xml:space="preserve">: </w:t>
            </w:r>
          </w:p>
          <w:p w:rsidR="00354801" w:rsidRPr="00C801E2" w:rsidRDefault="00354801" w:rsidP="00354801">
            <w:pPr>
              <w:rPr>
                <w:sz w:val="20"/>
              </w:rPr>
            </w:pPr>
            <w:proofErr w:type="spellStart"/>
            <w:r w:rsidRPr="00C801E2">
              <w:rPr>
                <w:sz w:val="20"/>
              </w:rPr>
              <w:t>HARNONCOURT</w:t>
            </w:r>
            <w:proofErr w:type="spellEnd"/>
            <w:r w:rsidRPr="00C801E2">
              <w:rPr>
                <w:sz w:val="20"/>
              </w:rPr>
              <w:t xml:space="preserve">, </w:t>
            </w:r>
            <w:proofErr w:type="spellStart"/>
            <w:r w:rsidRPr="00C801E2">
              <w:rPr>
                <w:sz w:val="20"/>
              </w:rPr>
              <w:t>Nikolaus</w:t>
            </w:r>
            <w:proofErr w:type="spellEnd"/>
            <w:r w:rsidRPr="00C801E2">
              <w:rPr>
                <w:sz w:val="20"/>
              </w:rPr>
              <w:t xml:space="preserve">. </w:t>
            </w:r>
            <w:r w:rsidRPr="00C801E2">
              <w:rPr>
                <w:i/>
                <w:sz w:val="20"/>
              </w:rPr>
              <w:t>O discurso dos sons : caminhos para uma nova compreensão musical</w:t>
            </w:r>
            <w:r w:rsidRPr="00C801E2">
              <w:rPr>
                <w:sz w:val="20"/>
              </w:rPr>
              <w:t xml:space="preserve">. Rio de Janeiro: </w:t>
            </w:r>
            <w:proofErr w:type="spellStart"/>
            <w:r w:rsidRPr="00C801E2">
              <w:rPr>
                <w:sz w:val="20"/>
              </w:rPr>
              <w:t>Zahar</w:t>
            </w:r>
            <w:proofErr w:type="spellEnd"/>
            <w:r w:rsidRPr="00C801E2">
              <w:rPr>
                <w:sz w:val="20"/>
              </w:rPr>
              <w:t>, 1990. (780.15)</w:t>
            </w:r>
          </w:p>
          <w:p w:rsidR="00354801" w:rsidRPr="00680360" w:rsidRDefault="00354801" w:rsidP="00354801">
            <w:pPr>
              <w:rPr>
                <w:sz w:val="20"/>
              </w:rPr>
            </w:pPr>
            <w:proofErr w:type="spellStart"/>
            <w:r w:rsidRPr="00680360">
              <w:rPr>
                <w:sz w:val="20"/>
              </w:rPr>
              <w:t>SCHAFER</w:t>
            </w:r>
            <w:proofErr w:type="spellEnd"/>
            <w:r w:rsidRPr="00680360">
              <w:rPr>
                <w:sz w:val="20"/>
              </w:rPr>
              <w:t xml:space="preserve">, R. Murray. </w:t>
            </w:r>
            <w:r w:rsidRPr="00680360">
              <w:rPr>
                <w:i/>
                <w:sz w:val="20"/>
              </w:rPr>
              <w:t>O ouvido pensante</w:t>
            </w:r>
            <w:r w:rsidRPr="00680360">
              <w:rPr>
                <w:sz w:val="20"/>
              </w:rPr>
              <w:t>. São Paulo: Ed. UNESP, 1992. (780.7)</w:t>
            </w:r>
          </w:p>
          <w:p w:rsidR="00354801" w:rsidRPr="00354801" w:rsidRDefault="00354801" w:rsidP="00354801">
            <w:pPr>
              <w:jc w:val="both"/>
              <w:rPr>
                <w:sz w:val="22"/>
                <w:lang w:val="en-US"/>
              </w:rPr>
            </w:pPr>
          </w:p>
          <w:p w:rsidR="00354801" w:rsidRPr="00354801" w:rsidRDefault="00354801" w:rsidP="00354801">
            <w:pPr>
              <w:jc w:val="both"/>
              <w:rPr>
                <w:b/>
                <w:sz w:val="22"/>
                <w:lang w:val="en-US"/>
              </w:rPr>
            </w:pPr>
            <w:proofErr w:type="spellStart"/>
            <w:r w:rsidRPr="00354801">
              <w:rPr>
                <w:b/>
                <w:sz w:val="22"/>
                <w:lang w:val="en-US"/>
              </w:rPr>
              <w:t>Complementar</w:t>
            </w:r>
            <w:proofErr w:type="spellEnd"/>
            <w:r w:rsidRPr="00354801">
              <w:rPr>
                <w:b/>
                <w:sz w:val="22"/>
                <w:lang w:val="en-US"/>
              </w:rPr>
              <w:t>:</w:t>
            </w:r>
          </w:p>
          <w:p w:rsidR="00354801" w:rsidRDefault="00354801" w:rsidP="00354801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F. Couperin – </w:t>
            </w:r>
            <w:proofErr w:type="spellStart"/>
            <w:r>
              <w:rPr>
                <w:sz w:val="22"/>
                <w:lang w:val="en-US"/>
              </w:rPr>
              <w:t>Pièces</w:t>
            </w:r>
            <w:proofErr w:type="spellEnd"/>
            <w:r>
              <w:rPr>
                <w:sz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lang w:val="en-US"/>
              </w:rPr>
              <w:t>clavecin</w:t>
            </w:r>
            <w:proofErr w:type="spellEnd"/>
            <w:r>
              <w:rPr>
                <w:sz w:val="22"/>
                <w:lang w:val="en-US"/>
              </w:rPr>
              <w:t xml:space="preserve"> (4 </w:t>
            </w:r>
            <w:proofErr w:type="spellStart"/>
            <w:r>
              <w:rPr>
                <w:sz w:val="22"/>
                <w:lang w:val="en-US"/>
              </w:rPr>
              <w:t>vols</w:t>
            </w:r>
            <w:proofErr w:type="spellEnd"/>
            <w:r>
              <w:rPr>
                <w:sz w:val="22"/>
                <w:lang w:val="en-US"/>
              </w:rPr>
              <w:t>)</w:t>
            </w:r>
          </w:p>
          <w:p w:rsidR="00354801" w:rsidRPr="00BF4D82" w:rsidRDefault="00354801" w:rsidP="00354801">
            <w:pPr>
              <w:jc w:val="both"/>
              <w:rPr>
                <w:sz w:val="22"/>
              </w:rPr>
            </w:pPr>
            <w:r w:rsidRPr="00BF4D82">
              <w:rPr>
                <w:sz w:val="22"/>
              </w:rPr>
              <w:t xml:space="preserve">L. </w:t>
            </w:r>
            <w:proofErr w:type="spellStart"/>
            <w:r w:rsidRPr="00BF4D82">
              <w:rPr>
                <w:sz w:val="22"/>
              </w:rPr>
              <w:t>Couperin</w:t>
            </w:r>
            <w:proofErr w:type="spellEnd"/>
            <w:r w:rsidRPr="00BF4D82">
              <w:rPr>
                <w:sz w:val="22"/>
              </w:rPr>
              <w:t xml:space="preserve"> – </w:t>
            </w:r>
            <w:proofErr w:type="spellStart"/>
            <w:r w:rsidRPr="00BF4D82">
              <w:rPr>
                <w:sz w:val="22"/>
              </w:rPr>
              <w:t>Pièces</w:t>
            </w:r>
            <w:proofErr w:type="spellEnd"/>
            <w:r w:rsidRPr="00BF4D82">
              <w:rPr>
                <w:sz w:val="22"/>
              </w:rPr>
              <w:t xml:space="preserve"> de </w:t>
            </w:r>
            <w:proofErr w:type="spellStart"/>
            <w:r w:rsidRPr="00BF4D82">
              <w:rPr>
                <w:sz w:val="22"/>
              </w:rPr>
              <w:t>clavecin</w:t>
            </w:r>
            <w:proofErr w:type="spellEnd"/>
          </w:p>
          <w:p w:rsidR="00354801" w:rsidRDefault="00354801" w:rsidP="00354801">
            <w:pPr>
              <w:jc w:val="both"/>
              <w:rPr>
                <w:sz w:val="22"/>
              </w:rPr>
            </w:pPr>
            <w:r w:rsidRPr="00BF4D82">
              <w:rPr>
                <w:sz w:val="22"/>
              </w:rPr>
              <w:t xml:space="preserve">H. </w:t>
            </w:r>
            <w:r>
              <w:rPr>
                <w:sz w:val="22"/>
              </w:rPr>
              <w:t>d’</w:t>
            </w:r>
            <w:proofErr w:type="spellStart"/>
            <w:r>
              <w:rPr>
                <w:sz w:val="22"/>
              </w:rPr>
              <w:t>Anglebert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Pièces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clavecin</w:t>
            </w:r>
            <w:proofErr w:type="spellEnd"/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>J. S. Bach – Sinfonias a 3 vozes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>D. Scarlatti – Sonatas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H. Purcell – </w:t>
            </w:r>
            <w:proofErr w:type="spellStart"/>
            <w:r>
              <w:rPr>
                <w:sz w:val="22"/>
              </w:rPr>
              <w:t>Harpsichord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lessons</w:t>
            </w:r>
            <w:proofErr w:type="spellEnd"/>
          </w:p>
          <w:p w:rsidR="00354801" w:rsidRP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J. B. </w:t>
            </w:r>
            <w:proofErr w:type="spellStart"/>
            <w:r>
              <w:rPr>
                <w:sz w:val="22"/>
              </w:rPr>
              <w:t>Christensen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Les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fondements</w:t>
            </w:r>
            <w:proofErr w:type="spellEnd"/>
            <w:r>
              <w:rPr>
                <w:sz w:val="22"/>
              </w:rPr>
              <w:t xml:space="preserve"> de l abasse continue </w:t>
            </w:r>
            <w:proofErr w:type="spellStart"/>
            <w:r>
              <w:rPr>
                <w:sz w:val="22"/>
              </w:rPr>
              <w:t>au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XVIIIe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siècle</w:t>
            </w:r>
            <w:proofErr w:type="spellEnd"/>
          </w:p>
        </w:tc>
      </w:tr>
      <w:tr w:rsidR="00354801"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354801" w:rsidRDefault="0035480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Professor responsável</w:t>
            </w:r>
            <w:r>
              <w:t xml:space="preserve">:  </w:t>
            </w:r>
            <w:r w:rsidR="001B193F">
              <w:t xml:space="preserve">Lúcia Silva </w:t>
            </w:r>
            <w:proofErr w:type="spellStart"/>
            <w:r w:rsidR="001B193F">
              <w:t>Barrenechea</w:t>
            </w:r>
            <w:proofErr w:type="spellEnd"/>
          </w:p>
        </w:tc>
      </w:tr>
      <w:tr w:rsidR="00354801"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Data</w:t>
            </w:r>
            <w:r>
              <w:t>:   13/03/2015</w:t>
            </w:r>
          </w:p>
        </w:tc>
      </w:tr>
    </w:tbl>
    <w:p w:rsidR="00354801" w:rsidRDefault="00354801"/>
    <w:p w:rsidR="00354801" w:rsidRDefault="00354801"/>
    <w:p w:rsidR="00354801" w:rsidRDefault="00354801"/>
    <w:p w:rsidR="00354801" w:rsidRDefault="00354801"/>
    <w:p w:rsidR="00354801" w:rsidRDefault="00354801"/>
    <w:p w:rsidR="00354801" w:rsidRDefault="00354801"/>
    <w:p w:rsidR="00354801" w:rsidRDefault="00354801"/>
    <w:p w:rsidR="00354801" w:rsidRDefault="00354801"/>
    <w:tbl>
      <w:tblPr>
        <w:tblW w:w="982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349"/>
        <w:gridCol w:w="540"/>
        <w:gridCol w:w="2868"/>
      </w:tblGrid>
      <w:tr w:rsidR="00354801"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4801" w:rsidRDefault="00354801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3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354801" w:rsidRDefault="0035480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354801" w:rsidRDefault="0035480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354801"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354801"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>: Graduação em música</w:t>
            </w:r>
          </w:p>
        </w:tc>
      </w:tr>
      <w:tr w:rsidR="00354801"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 xml:space="preserve">Departamento de piano e instrumentos de cordas - </w:t>
            </w:r>
            <w:proofErr w:type="spellStart"/>
            <w:r>
              <w:rPr>
                <w:sz w:val="22"/>
              </w:rPr>
              <w:t>DPC</w:t>
            </w:r>
            <w:proofErr w:type="spellEnd"/>
          </w:p>
        </w:tc>
      </w:tr>
      <w:tr w:rsidR="00354801"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354801" w:rsidRDefault="00354801" w:rsidP="00354801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Cravo Complementar III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 xml:space="preserve">:   </w:t>
            </w:r>
          </w:p>
        </w:tc>
      </w:tr>
      <w:tr w:rsidR="00354801">
        <w:trPr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 xml:space="preserve">: </w:t>
            </w:r>
            <w:proofErr w:type="spellStart"/>
            <w:r>
              <w:t>APC</w:t>
            </w:r>
            <w:proofErr w:type="spellEnd"/>
            <w:r>
              <w:t xml:space="preserve"> 0159</w:t>
            </w:r>
          </w:p>
        </w:tc>
        <w:tc>
          <w:tcPr>
            <w:tcW w:w="4757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15h</w:t>
            </w:r>
          </w:p>
        </w:tc>
      </w:tr>
      <w:tr w:rsidR="00354801">
        <w:trPr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01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 ---</w:t>
            </w:r>
          </w:p>
        </w:tc>
      </w:tr>
      <w:tr w:rsidR="00354801"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801" w:rsidRPr="00354801" w:rsidRDefault="00354801" w:rsidP="00354801">
            <w:pPr>
              <w:jc w:val="both"/>
              <w:rPr>
                <w:sz w:val="22"/>
              </w:rPr>
            </w:pPr>
            <w:r>
              <w:rPr>
                <w:b/>
              </w:rPr>
              <w:t>EMENTA</w:t>
            </w:r>
            <w:r>
              <w:t xml:space="preserve">:   </w:t>
            </w:r>
            <w:r>
              <w:rPr>
                <w:sz w:val="22"/>
              </w:rPr>
              <w:t xml:space="preserve">Transmitir noções de técnica e interpretação </w:t>
            </w:r>
            <w:proofErr w:type="spellStart"/>
            <w:r>
              <w:rPr>
                <w:sz w:val="22"/>
              </w:rPr>
              <w:t>clavecinísticas</w:t>
            </w:r>
            <w:proofErr w:type="spellEnd"/>
            <w:r>
              <w:rPr>
                <w:sz w:val="22"/>
              </w:rPr>
              <w:t>, abordando principalmente repertório dos séculos XVII e XVIII; introduzir a prática do baixo contínuo.</w:t>
            </w:r>
          </w:p>
        </w:tc>
      </w:tr>
      <w:tr w:rsidR="00354801"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4801" w:rsidRPr="00354801" w:rsidRDefault="00354801" w:rsidP="00354801">
            <w:pPr>
              <w:jc w:val="both"/>
              <w:rPr>
                <w:sz w:val="22"/>
              </w:rPr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>
              <w:rPr>
                <w:sz w:val="22"/>
              </w:rPr>
              <w:t>Conhecimento de repertório específico do instrumento, com ênfase no estilo fantástico, e realização de baixo contínuo improvisado.</w:t>
            </w:r>
          </w:p>
        </w:tc>
      </w:tr>
      <w:tr w:rsidR="00354801"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4801" w:rsidRDefault="00354801" w:rsidP="00354801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Aulas ministradas em regime tutorial co possibilidade de eventuais </w:t>
            </w:r>
            <w:proofErr w:type="spellStart"/>
            <w:r>
              <w:t>masterclasses</w:t>
            </w:r>
            <w:proofErr w:type="spellEnd"/>
            <w:r>
              <w:t xml:space="preserve"> e oficinas.</w:t>
            </w:r>
          </w:p>
        </w:tc>
      </w:tr>
      <w:tr w:rsidR="00354801"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801" w:rsidRDefault="00354801" w:rsidP="00354801">
            <w:pPr>
              <w:pStyle w:val="Default"/>
            </w:pPr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>Executar exercícios voltados para o instrumento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Executar </w:t>
            </w:r>
            <w:proofErr w:type="spellStart"/>
            <w:r>
              <w:rPr>
                <w:sz w:val="22"/>
              </w:rPr>
              <w:t>Toccatas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Frescobaldi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Froberger</w:t>
            </w:r>
            <w:proofErr w:type="spellEnd"/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Executar suítes e </w:t>
            </w:r>
            <w:proofErr w:type="spellStart"/>
            <w:r>
              <w:rPr>
                <w:sz w:val="22"/>
              </w:rPr>
              <w:t>partitas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bach</w:t>
            </w:r>
            <w:proofErr w:type="spellEnd"/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Executar peças do </w:t>
            </w:r>
            <w:proofErr w:type="spellStart"/>
            <w:r>
              <w:rPr>
                <w:sz w:val="22"/>
              </w:rPr>
              <w:t>Fitzwilliam</w:t>
            </w:r>
            <w:proofErr w:type="spellEnd"/>
            <w:r>
              <w:rPr>
                <w:sz w:val="22"/>
              </w:rPr>
              <w:t xml:space="preserve"> Virginal Book, F. </w:t>
            </w:r>
            <w:proofErr w:type="spellStart"/>
            <w:r>
              <w:rPr>
                <w:sz w:val="22"/>
              </w:rPr>
              <w:t>Couperin</w:t>
            </w:r>
            <w:proofErr w:type="spellEnd"/>
            <w:r>
              <w:rPr>
                <w:sz w:val="22"/>
              </w:rPr>
              <w:t xml:space="preserve"> e Scarlatti</w:t>
            </w:r>
          </w:p>
          <w:p w:rsidR="00354801" w:rsidRP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Realizar exercícios de baixo contínuo do método de J. B. </w:t>
            </w:r>
            <w:proofErr w:type="spellStart"/>
            <w:r>
              <w:rPr>
                <w:sz w:val="22"/>
              </w:rPr>
              <w:t>Christensen</w:t>
            </w:r>
            <w:proofErr w:type="spellEnd"/>
            <w:r>
              <w:rPr>
                <w:sz w:val="22"/>
              </w:rPr>
              <w:t xml:space="preserve"> (estilo alemão de realização de baixo contínuo)</w:t>
            </w:r>
          </w:p>
        </w:tc>
      </w:tr>
      <w:tr w:rsidR="00354801"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801" w:rsidRDefault="00354801" w:rsidP="00354801">
            <w:pPr>
              <w:pStyle w:val="Default"/>
            </w:pPr>
            <w:r>
              <w:rPr>
                <w:b/>
              </w:rPr>
              <w:t>AVALIAÇÃO</w:t>
            </w:r>
            <w:r>
              <w:t>: A avaliação é de caráter contínuo estando previsto audição pública e/ou banca examinadora na qual o aluno deve apresentar o repertório abordado durante o semestre.</w:t>
            </w:r>
          </w:p>
        </w:tc>
      </w:tr>
      <w:tr w:rsidR="00354801"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801" w:rsidRDefault="00354801" w:rsidP="00354801">
            <w:pPr>
              <w:pStyle w:val="Default"/>
            </w:pPr>
            <w:r>
              <w:rPr>
                <w:b/>
              </w:rPr>
              <w:t>BIBLIOGRAFIA</w:t>
            </w:r>
            <w:r>
              <w:t xml:space="preserve">: </w:t>
            </w:r>
          </w:p>
          <w:p w:rsidR="00354801" w:rsidRDefault="00354801" w:rsidP="00354801">
            <w:pPr>
              <w:jc w:val="both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Básica</w:t>
            </w:r>
            <w:proofErr w:type="spellEnd"/>
            <w:r>
              <w:rPr>
                <w:b/>
                <w:sz w:val="22"/>
                <w:lang w:val="en-US"/>
              </w:rPr>
              <w:t xml:space="preserve">: </w:t>
            </w:r>
          </w:p>
          <w:p w:rsidR="00354801" w:rsidRPr="00C801E2" w:rsidRDefault="00354801" w:rsidP="00354801">
            <w:pPr>
              <w:rPr>
                <w:sz w:val="20"/>
              </w:rPr>
            </w:pPr>
            <w:proofErr w:type="spellStart"/>
            <w:r w:rsidRPr="00C801E2">
              <w:rPr>
                <w:sz w:val="20"/>
              </w:rPr>
              <w:t>HARNONCOURT</w:t>
            </w:r>
            <w:proofErr w:type="spellEnd"/>
            <w:r w:rsidRPr="00C801E2">
              <w:rPr>
                <w:sz w:val="20"/>
              </w:rPr>
              <w:t xml:space="preserve">, </w:t>
            </w:r>
            <w:proofErr w:type="spellStart"/>
            <w:r w:rsidRPr="00C801E2">
              <w:rPr>
                <w:sz w:val="20"/>
              </w:rPr>
              <w:t>Nikolaus</w:t>
            </w:r>
            <w:proofErr w:type="spellEnd"/>
            <w:r w:rsidRPr="00C801E2">
              <w:rPr>
                <w:sz w:val="20"/>
              </w:rPr>
              <w:t xml:space="preserve">. </w:t>
            </w:r>
            <w:r w:rsidRPr="00C801E2">
              <w:rPr>
                <w:i/>
                <w:sz w:val="20"/>
              </w:rPr>
              <w:t>O discurso dos sons : caminhos para uma nova compreensão musical</w:t>
            </w:r>
            <w:r w:rsidRPr="00C801E2">
              <w:rPr>
                <w:sz w:val="20"/>
              </w:rPr>
              <w:t xml:space="preserve">. Rio de Janeiro: </w:t>
            </w:r>
            <w:proofErr w:type="spellStart"/>
            <w:r w:rsidRPr="00C801E2">
              <w:rPr>
                <w:sz w:val="20"/>
              </w:rPr>
              <w:t>Zahar</w:t>
            </w:r>
            <w:proofErr w:type="spellEnd"/>
            <w:r w:rsidRPr="00C801E2">
              <w:rPr>
                <w:sz w:val="20"/>
              </w:rPr>
              <w:t>, 1990. (780.15)</w:t>
            </w:r>
          </w:p>
          <w:p w:rsidR="00354801" w:rsidRPr="00680360" w:rsidRDefault="00354801" w:rsidP="00354801">
            <w:pPr>
              <w:rPr>
                <w:sz w:val="20"/>
              </w:rPr>
            </w:pPr>
            <w:proofErr w:type="spellStart"/>
            <w:r w:rsidRPr="00680360">
              <w:rPr>
                <w:sz w:val="20"/>
              </w:rPr>
              <w:t>SCHAFER</w:t>
            </w:r>
            <w:proofErr w:type="spellEnd"/>
            <w:r w:rsidRPr="00680360">
              <w:rPr>
                <w:sz w:val="20"/>
              </w:rPr>
              <w:t xml:space="preserve">, R. Murray. </w:t>
            </w:r>
            <w:r w:rsidRPr="00680360">
              <w:rPr>
                <w:i/>
                <w:sz w:val="20"/>
              </w:rPr>
              <w:t>O ouvido pensante</w:t>
            </w:r>
            <w:r w:rsidRPr="00680360">
              <w:rPr>
                <w:sz w:val="20"/>
              </w:rPr>
              <w:t>. São Paulo: Ed. UNESP, 1992. (780.7)</w:t>
            </w:r>
          </w:p>
          <w:p w:rsidR="00354801" w:rsidRPr="00354801" w:rsidRDefault="00354801" w:rsidP="00354801">
            <w:pPr>
              <w:jc w:val="both"/>
              <w:rPr>
                <w:sz w:val="22"/>
                <w:lang w:val="en-US"/>
              </w:rPr>
            </w:pPr>
          </w:p>
          <w:p w:rsidR="00354801" w:rsidRPr="00354801" w:rsidRDefault="00354801" w:rsidP="00354801">
            <w:pPr>
              <w:jc w:val="both"/>
              <w:rPr>
                <w:b/>
                <w:sz w:val="22"/>
                <w:lang w:val="en-US"/>
              </w:rPr>
            </w:pPr>
            <w:proofErr w:type="spellStart"/>
            <w:r w:rsidRPr="00354801">
              <w:rPr>
                <w:b/>
                <w:sz w:val="22"/>
                <w:lang w:val="en-US"/>
              </w:rPr>
              <w:t>Complementar</w:t>
            </w:r>
            <w:proofErr w:type="spellEnd"/>
            <w:r w:rsidRPr="00354801">
              <w:rPr>
                <w:b/>
                <w:sz w:val="22"/>
                <w:lang w:val="en-US"/>
              </w:rPr>
              <w:t>:</w:t>
            </w:r>
          </w:p>
          <w:p w:rsidR="00354801" w:rsidRPr="00575D21" w:rsidRDefault="00354801" w:rsidP="00354801">
            <w:pPr>
              <w:jc w:val="both"/>
              <w:rPr>
                <w:sz w:val="22"/>
              </w:rPr>
            </w:pPr>
            <w:r w:rsidRPr="00575D21">
              <w:rPr>
                <w:sz w:val="22"/>
              </w:rPr>
              <w:t xml:space="preserve">G. </w:t>
            </w:r>
            <w:proofErr w:type="spellStart"/>
            <w:r w:rsidRPr="00575D21">
              <w:rPr>
                <w:sz w:val="22"/>
              </w:rPr>
              <w:t>Frescobaldi</w:t>
            </w:r>
            <w:proofErr w:type="spellEnd"/>
            <w:r w:rsidRPr="00575D21">
              <w:rPr>
                <w:sz w:val="22"/>
              </w:rPr>
              <w:t xml:space="preserve"> – </w:t>
            </w:r>
            <w:proofErr w:type="spellStart"/>
            <w:r w:rsidRPr="00575D21">
              <w:rPr>
                <w:sz w:val="22"/>
              </w:rPr>
              <w:t>Toccatas</w:t>
            </w:r>
            <w:proofErr w:type="spellEnd"/>
            <w:r w:rsidRPr="00575D21">
              <w:rPr>
                <w:sz w:val="22"/>
              </w:rPr>
              <w:t xml:space="preserve"> (2 </w:t>
            </w:r>
            <w:proofErr w:type="spellStart"/>
            <w:r w:rsidRPr="00575D21">
              <w:rPr>
                <w:sz w:val="22"/>
              </w:rPr>
              <w:t>vols</w:t>
            </w:r>
            <w:proofErr w:type="spellEnd"/>
            <w:r w:rsidRPr="00575D21">
              <w:rPr>
                <w:sz w:val="22"/>
              </w:rPr>
              <w:t>)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 w:rsidRPr="00575D21">
              <w:rPr>
                <w:sz w:val="22"/>
              </w:rPr>
              <w:t xml:space="preserve">J. </w:t>
            </w:r>
            <w:r>
              <w:rPr>
                <w:sz w:val="22"/>
              </w:rPr>
              <w:t xml:space="preserve">J. </w:t>
            </w:r>
            <w:proofErr w:type="spellStart"/>
            <w:r>
              <w:rPr>
                <w:sz w:val="22"/>
              </w:rPr>
              <w:t>Froberger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Toccatas</w:t>
            </w:r>
            <w:proofErr w:type="spellEnd"/>
          </w:p>
          <w:p w:rsidR="00354801" w:rsidRPr="00575D21" w:rsidRDefault="00354801" w:rsidP="00354801">
            <w:pPr>
              <w:jc w:val="both"/>
              <w:rPr>
                <w:sz w:val="22"/>
                <w:lang w:val="en-US"/>
              </w:rPr>
            </w:pPr>
            <w:r w:rsidRPr="00575D21">
              <w:rPr>
                <w:sz w:val="22"/>
                <w:lang w:val="en-US"/>
              </w:rPr>
              <w:t xml:space="preserve">F. Couperin – </w:t>
            </w:r>
            <w:proofErr w:type="spellStart"/>
            <w:r w:rsidRPr="00575D21">
              <w:rPr>
                <w:sz w:val="22"/>
                <w:lang w:val="en-US"/>
              </w:rPr>
              <w:t>Pièces</w:t>
            </w:r>
            <w:proofErr w:type="spellEnd"/>
            <w:r w:rsidRPr="00575D21">
              <w:rPr>
                <w:sz w:val="22"/>
                <w:lang w:val="en-US"/>
              </w:rPr>
              <w:t xml:space="preserve"> de </w:t>
            </w:r>
            <w:proofErr w:type="spellStart"/>
            <w:r w:rsidRPr="00575D21">
              <w:rPr>
                <w:sz w:val="22"/>
                <w:lang w:val="en-US"/>
              </w:rPr>
              <w:t>clavecin</w:t>
            </w:r>
            <w:proofErr w:type="spellEnd"/>
            <w:r w:rsidRPr="00575D21">
              <w:rPr>
                <w:sz w:val="22"/>
                <w:lang w:val="en-US"/>
              </w:rPr>
              <w:t xml:space="preserve"> (4 </w:t>
            </w:r>
            <w:proofErr w:type="spellStart"/>
            <w:r w:rsidRPr="00575D21">
              <w:rPr>
                <w:sz w:val="22"/>
                <w:lang w:val="en-US"/>
              </w:rPr>
              <w:t>vols</w:t>
            </w:r>
            <w:proofErr w:type="spellEnd"/>
            <w:r w:rsidRPr="00575D21">
              <w:rPr>
                <w:sz w:val="22"/>
                <w:lang w:val="en-US"/>
              </w:rPr>
              <w:t>)</w:t>
            </w:r>
          </w:p>
          <w:p w:rsidR="00354801" w:rsidRPr="00575D21" w:rsidRDefault="00354801" w:rsidP="00354801">
            <w:pPr>
              <w:jc w:val="both"/>
              <w:rPr>
                <w:sz w:val="22"/>
              </w:rPr>
            </w:pPr>
            <w:r w:rsidRPr="00575D21">
              <w:rPr>
                <w:sz w:val="22"/>
              </w:rPr>
              <w:t xml:space="preserve">J. S. Bach – </w:t>
            </w:r>
            <w:proofErr w:type="spellStart"/>
            <w:r w:rsidRPr="00575D21">
              <w:rPr>
                <w:sz w:val="22"/>
              </w:rPr>
              <w:t>Suites</w:t>
            </w:r>
            <w:proofErr w:type="spellEnd"/>
            <w:r w:rsidRPr="00575D21">
              <w:rPr>
                <w:sz w:val="22"/>
              </w:rPr>
              <w:t xml:space="preserve"> e </w:t>
            </w:r>
            <w:proofErr w:type="spellStart"/>
            <w:r w:rsidRPr="00575D21">
              <w:rPr>
                <w:sz w:val="22"/>
              </w:rPr>
              <w:t>partitas</w:t>
            </w:r>
            <w:proofErr w:type="spellEnd"/>
          </w:p>
          <w:p w:rsidR="00354801" w:rsidRPr="00575D21" w:rsidRDefault="00354801" w:rsidP="00354801">
            <w:pPr>
              <w:jc w:val="both"/>
              <w:rPr>
                <w:sz w:val="22"/>
                <w:lang w:val="en-US"/>
              </w:rPr>
            </w:pPr>
            <w:r w:rsidRPr="00575D21">
              <w:rPr>
                <w:sz w:val="22"/>
                <w:lang w:val="en-US"/>
              </w:rPr>
              <w:t>D. Scarlatti – Sonatas</w:t>
            </w:r>
          </w:p>
          <w:p w:rsidR="00354801" w:rsidRDefault="00354801" w:rsidP="00354801">
            <w:pPr>
              <w:jc w:val="both"/>
              <w:rPr>
                <w:sz w:val="22"/>
                <w:lang w:val="en-US"/>
              </w:rPr>
            </w:pPr>
            <w:r w:rsidRPr="00575D21">
              <w:rPr>
                <w:sz w:val="22"/>
                <w:lang w:val="en-US"/>
              </w:rPr>
              <w:t>The Fitzwilliam Virginal Book</w:t>
            </w:r>
          </w:p>
          <w:p w:rsidR="00354801" w:rsidRPr="00354801" w:rsidRDefault="00354801" w:rsidP="00354801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J. B. Christensen – Les </w:t>
            </w:r>
            <w:proofErr w:type="spellStart"/>
            <w:r>
              <w:rPr>
                <w:sz w:val="22"/>
                <w:lang w:val="en-US"/>
              </w:rPr>
              <w:t>fondements</w:t>
            </w:r>
            <w:proofErr w:type="spellEnd"/>
            <w:r>
              <w:rPr>
                <w:sz w:val="22"/>
                <w:lang w:val="en-US"/>
              </w:rPr>
              <w:t xml:space="preserve"> de la </w:t>
            </w:r>
            <w:proofErr w:type="spellStart"/>
            <w:r>
              <w:rPr>
                <w:sz w:val="22"/>
                <w:lang w:val="en-US"/>
              </w:rPr>
              <w:t>basse</w:t>
            </w:r>
            <w:proofErr w:type="spellEnd"/>
            <w:r>
              <w:rPr>
                <w:sz w:val="22"/>
                <w:lang w:val="en-US"/>
              </w:rPr>
              <w:t xml:space="preserve"> continue au </w:t>
            </w:r>
            <w:proofErr w:type="spellStart"/>
            <w:r>
              <w:rPr>
                <w:sz w:val="22"/>
                <w:lang w:val="en-US"/>
              </w:rPr>
              <w:t>XVIIIe</w:t>
            </w:r>
            <w:proofErr w:type="spellEnd"/>
            <w:r>
              <w:rPr>
                <w:sz w:val="22"/>
                <w:lang w:val="en-US"/>
              </w:rPr>
              <w:t xml:space="preserve"> siècle</w:t>
            </w:r>
          </w:p>
        </w:tc>
      </w:tr>
      <w:tr w:rsidR="00354801"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354801" w:rsidRDefault="0035480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Professor responsável</w:t>
            </w:r>
            <w:r>
              <w:t xml:space="preserve">:  </w:t>
            </w:r>
            <w:r w:rsidR="001B193F">
              <w:t xml:space="preserve">Lúcia Silva </w:t>
            </w:r>
            <w:proofErr w:type="spellStart"/>
            <w:r w:rsidR="001B193F">
              <w:t>Barrenechea</w:t>
            </w:r>
            <w:proofErr w:type="spellEnd"/>
          </w:p>
        </w:tc>
      </w:tr>
      <w:tr w:rsidR="00354801"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Data</w:t>
            </w:r>
            <w:r>
              <w:t>:   13/03/2015</w:t>
            </w:r>
          </w:p>
        </w:tc>
      </w:tr>
    </w:tbl>
    <w:p w:rsidR="00354801" w:rsidRDefault="00354801"/>
    <w:p w:rsidR="00354801" w:rsidRDefault="00354801"/>
    <w:p w:rsidR="00354801" w:rsidRDefault="00354801"/>
    <w:p w:rsidR="00354801" w:rsidRDefault="00354801"/>
    <w:tbl>
      <w:tblPr>
        <w:tblW w:w="982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349"/>
        <w:gridCol w:w="540"/>
        <w:gridCol w:w="2868"/>
      </w:tblGrid>
      <w:tr w:rsidR="00354801"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4801" w:rsidRDefault="00354801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6432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4" name="Picture 2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354801" w:rsidRDefault="0035480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354801" w:rsidRDefault="0035480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354801"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354801"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>: Graduação em música</w:t>
            </w:r>
          </w:p>
        </w:tc>
      </w:tr>
      <w:tr w:rsidR="00354801"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 xml:space="preserve">Departamento de piano e instrumentos de cordas - </w:t>
            </w:r>
            <w:proofErr w:type="spellStart"/>
            <w:r>
              <w:rPr>
                <w:sz w:val="22"/>
              </w:rPr>
              <w:t>DPC</w:t>
            </w:r>
            <w:proofErr w:type="spellEnd"/>
          </w:p>
        </w:tc>
      </w:tr>
      <w:tr w:rsidR="00354801"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354801" w:rsidRDefault="00354801" w:rsidP="00354801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Cravo Complementar IV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 xml:space="preserve">:   </w:t>
            </w:r>
          </w:p>
        </w:tc>
      </w:tr>
      <w:tr w:rsidR="00354801">
        <w:trPr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 xml:space="preserve">: </w:t>
            </w:r>
            <w:proofErr w:type="spellStart"/>
            <w:r>
              <w:t>APC</w:t>
            </w:r>
            <w:proofErr w:type="spellEnd"/>
            <w:r>
              <w:t xml:space="preserve"> 0160</w:t>
            </w:r>
          </w:p>
        </w:tc>
        <w:tc>
          <w:tcPr>
            <w:tcW w:w="4757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15h</w:t>
            </w:r>
          </w:p>
        </w:tc>
      </w:tr>
      <w:tr w:rsidR="00354801">
        <w:trPr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01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 ---</w:t>
            </w:r>
          </w:p>
        </w:tc>
      </w:tr>
      <w:tr w:rsidR="00354801"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801" w:rsidRPr="00354801" w:rsidRDefault="00354801" w:rsidP="00354801">
            <w:pPr>
              <w:jc w:val="both"/>
              <w:rPr>
                <w:sz w:val="22"/>
              </w:rPr>
            </w:pPr>
            <w:r>
              <w:rPr>
                <w:b/>
              </w:rPr>
              <w:t>EMENTA</w:t>
            </w:r>
            <w:r>
              <w:t xml:space="preserve">:   </w:t>
            </w:r>
            <w:r>
              <w:rPr>
                <w:sz w:val="22"/>
              </w:rPr>
              <w:t xml:space="preserve">Transmitir noções de técnica e interpretação </w:t>
            </w:r>
            <w:proofErr w:type="spellStart"/>
            <w:r>
              <w:rPr>
                <w:sz w:val="22"/>
              </w:rPr>
              <w:t>clavecinísticas</w:t>
            </w:r>
            <w:proofErr w:type="spellEnd"/>
            <w:r>
              <w:rPr>
                <w:sz w:val="22"/>
              </w:rPr>
              <w:t>, abordando principalmente repertório dos séculos XVII e XVIII; introduzir a prática do baixo contínuo.</w:t>
            </w:r>
          </w:p>
        </w:tc>
      </w:tr>
      <w:tr w:rsidR="00354801"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4801" w:rsidRPr="00354801" w:rsidRDefault="00354801" w:rsidP="00354801">
            <w:pPr>
              <w:jc w:val="both"/>
              <w:rPr>
                <w:sz w:val="22"/>
              </w:rPr>
            </w:pPr>
            <w:r>
              <w:rPr>
                <w:b/>
              </w:rPr>
              <w:t>OBJETIVOS DA DISCIPLINA</w:t>
            </w:r>
            <w:r>
              <w:t xml:space="preserve">:  </w:t>
            </w:r>
            <w:r>
              <w:rPr>
                <w:sz w:val="22"/>
              </w:rPr>
              <w:t>Conhecimento de repertório específico do instrumento e realização de baixo contínuo improvisado.</w:t>
            </w:r>
          </w:p>
        </w:tc>
      </w:tr>
      <w:tr w:rsidR="00354801"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4801" w:rsidRDefault="00354801" w:rsidP="00354801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Aulas ministradas em regime tutorial co possibilidade de eventuais </w:t>
            </w:r>
            <w:proofErr w:type="spellStart"/>
            <w:r>
              <w:t>masterclasses</w:t>
            </w:r>
            <w:proofErr w:type="spellEnd"/>
            <w:r>
              <w:t xml:space="preserve"> e oficinas.</w:t>
            </w:r>
          </w:p>
        </w:tc>
      </w:tr>
      <w:tr w:rsidR="00354801"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801" w:rsidRDefault="00354801" w:rsidP="00354801">
            <w:pPr>
              <w:pStyle w:val="Default"/>
            </w:pPr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>Executar exercícios técnicos voltados para o instrumento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Executar prelúdios e Fugas do Cravo Bem Temperado de J. </w:t>
            </w:r>
            <w:proofErr w:type="spellStart"/>
            <w:r>
              <w:rPr>
                <w:sz w:val="22"/>
              </w:rPr>
              <w:t>S.Bach</w:t>
            </w:r>
            <w:proofErr w:type="spellEnd"/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Executar peças de </w:t>
            </w:r>
            <w:proofErr w:type="spellStart"/>
            <w:r>
              <w:rPr>
                <w:sz w:val="22"/>
              </w:rPr>
              <w:t>C.P.E.</w:t>
            </w:r>
            <w:proofErr w:type="spellEnd"/>
            <w:r>
              <w:rPr>
                <w:sz w:val="22"/>
              </w:rPr>
              <w:t xml:space="preserve"> Bach, Scarlatti e outros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>Executar concertos para cravo e orquestra</w:t>
            </w:r>
          </w:p>
          <w:p w:rsidR="00354801" w:rsidRP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Executar exercícios de baixo contínuo do método de J. B. </w:t>
            </w:r>
            <w:proofErr w:type="spellStart"/>
            <w:r>
              <w:rPr>
                <w:sz w:val="22"/>
              </w:rPr>
              <w:t>Christensen</w:t>
            </w:r>
            <w:proofErr w:type="spellEnd"/>
            <w:r>
              <w:rPr>
                <w:sz w:val="22"/>
              </w:rPr>
              <w:t xml:space="preserve"> (acompanhamento de recitativo)</w:t>
            </w:r>
          </w:p>
        </w:tc>
      </w:tr>
      <w:tr w:rsidR="00354801"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801" w:rsidRDefault="00354801" w:rsidP="00354801">
            <w:pPr>
              <w:pStyle w:val="Default"/>
            </w:pPr>
            <w:r>
              <w:rPr>
                <w:b/>
              </w:rPr>
              <w:t>AVALIAÇÃO</w:t>
            </w:r>
            <w:r>
              <w:t>: A avaliação é de caráter contínuo estando previsto audição pública e/ou banca examinadora na qual o aluno deve apresentar o repertório abordado durante o semestre.</w:t>
            </w:r>
          </w:p>
        </w:tc>
      </w:tr>
      <w:tr w:rsidR="00354801"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801" w:rsidRDefault="00354801" w:rsidP="00354801">
            <w:pPr>
              <w:pStyle w:val="Default"/>
            </w:pPr>
            <w:r>
              <w:rPr>
                <w:b/>
              </w:rPr>
              <w:t>BIBLIOGRAFIA</w:t>
            </w:r>
            <w:r>
              <w:t xml:space="preserve">: </w:t>
            </w:r>
          </w:p>
          <w:p w:rsidR="00354801" w:rsidRDefault="00354801" w:rsidP="00354801">
            <w:pPr>
              <w:jc w:val="both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Básica</w:t>
            </w:r>
            <w:proofErr w:type="spellEnd"/>
            <w:r>
              <w:rPr>
                <w:b/>
                <w:sz w:val="22"/>
                <w:lang w:val="en-US"/>
              </w:rPr>
              <w:t xml:space="preserve">: </w:t>
            </w:r>
          </w:p>
          <w:p w:rsidR="00354801" w:rsidRPr="00C801E2" w:rsidRDefault="00354801" w:rsidP="00354801">
            <w:pPr>
              <w:rPr>
                <w:sz w:val="20"/>
              </w:rPr>
            </w:pPr>
            <w:proofErr w:type="spellStart"/>
            <w:r w:rsidRPr="00C801E2">
              <w:rPr>
                <w:sz w:val="20"/>
              </w:rPr>
              <w:t>HARNONCOURT</w:t>
            </w:r>
            <w:proofErr w:type="spellEnd"/>
            <w:r w:rsidRPr="00C801E2">
              <w:rPr>
                <w:sz w:val="20"/>
              </w:rPr>
              <w:t xml:space="preserve">, </w:t>
            </w:r>
            <w:proofErr w:type="spellStart"/>
            <w:r w:rsidRPr="00C801E2">
              <w:rPr>
                <w:sz w:val="20"/>
              </w:rPr>
              <w:t>Nikolaus</w:t>
            </w:r>
            <w:proofErr w:type="spellEnd"/>
            <w:r w:rsidRPr="00C801E2">
              <w:rPr>
                <w:sz w:val="20"/>
              </w:rPr>
              <w:t xml:space="preserve">. </w:t>
            </w:r>
            <w:r w:rsidRPr="00C801E2">
              <w:rPr>
                <w:i/>
                <w:sz w:val="20"/>
              </w:rPr>
              <w:t>O discurso dos sons : caminhos para uma nova compreensão musical</w:t>
            </w:r>
            <w:r w:rsidRPr="00C801E2">
              <w:rPr>
                <w:sz w:val="20"/>
              </w:rPr>
              <w:t xml:space="preserve">. Rio de Janeiro: </w:t>
            </w:r>
            <w:proofErr w:type="spellStart"/>
            <w:r w:rsidRPr="00C801E2">
              <w:rPr>
                <w:sz w:val="20"/>
              </w:rPr>
              <w:t>Zahar</w:t>
            </w:r>
            <w:proofErr w:type="spellEnd"/>
            <w:r w:rsidRPr="00C801E2">
              <w:rPr>
                <w:sz w:val="20"/>
              </w:rPr>
              <w:t>, 1990. (780.15)</w:t>
            </w:r>
          </w:p>
          <w:p w:rsidR="00354801" w:rsidRPr="00680360" w:rsidRDefault="00354801" w:rsidP="00354801">
            <w:pPr>
              <w:rPr>
                <w:sz w:val="20"/>
              </w:rPr>
            </w:pPr>
            <w:proofErr w:type="spellStart"/>
            <w:r w:rsidRPr="00680360">
              <w:rPr>
                <w:sz w:val="20"/>
              </w:rPr>
              <w:t>SCHAFER</w:t>
            </w:r>
            <w:proofErr w:type="spellEnd"/>
            <w:r w:rsidRPr="00680360">
              <w:rPr>
                <w:sz w:val="20"/>
              </w:rPr>
              <w:t xml:space="preserve">, R. Murray. </w:t>
            </w:r>
            <w:r w:rsidRPr="00680360">
              <w:rPr>
                <w:i/>
                <w:sz w:val="20"/>
              </w:rPr>
              <w:t>O ouvido pensante</w:t>
            </w:r>
            <w:r w:rsidRPr="00680360">
              <w:rPr>
                <w:sz w:val="20"/>
              </w:rPr>
              <w:t>. São Paulo: Ed. UNESP, 1992. (780.7)</w:t>
            </w:r>
          </w:p>
          <w:p w:rsidR="00354801" w:rsidRPr="00354801" w:rsidRDefault="00354801" w:rsidP="00354801">
            <w:pPr>
              <w:jc w:val="both"/>
              <w:rPr>
                <w:sz w:val="22"/>
                <w:lang w:val="en-US"/>
              </w:rPr>
            </w:pPr>
          </w:p>
          <w:p w:rsidR="00354801" w:rsidRPr="00354801" w:rsidRDefault="00354801" w:rsidP="00354801">
            <w:pPr>
              <w:jc w:val="both"/>
              <w:rPr>
                <w:b/>
                <w:sz w:val="22"/>
                <w:lang w:val="en-US"/>
              </w:rPr>
            </w:pPr>
            <w:proofErr w:type="spellStart"/>
            <w:r w:rsidRPr="00354801">
              <w:rPr>
                <w:b/>
                <w:sz w:val="22"/>
                <w:lang w:val="en-US"/>
              </w:rPr>
              <w:t>Complementar</w:t>
            </w:r>
            <w:proofErr w:type="spellEnd"/>
            <w:r w:rsidRPr="00354801">
              <w:rPr>
                <w:b/>
                <w:sz w:val="22"/>
                <w:lang w:val="en-US"/>
              </w:rPr>
              <w:t>: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 w:rsidRPr="005A27B2">
              <w:rPr>
                <w:sz w:val="22"/>
              </w:rPr>
              <w:t xml:space="preserve">J. S. </w:t>
            </w:r>
            <w:r>
              <w:rPr>
                <w:sz w:val="22"/>
              </w:rPr>
              <w:t xml:space="preserve">Bach – O Cravo bem temperado (2 </w:t>
            </w:r>
            <w:proofErr w:type="spellStart"/>
            <w:r>
              <w:rPr>
                <w:sz w:val="22"/>
              </w:rPr>
              <w:t>vols</w:t>
            </w:r>
            <w:proofErr w:type="spellEnd"/>
            <w:r>
              <w:rPr>
                <w:sz w:val="22"/>
              </w:rPr>
              <w:t>)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>D. Scarlatti – Sonatas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C.P.E.Bach</w:t>
            </w:r>
            <w:proofErr w:type="spellEnd"/>
            <w:r>
              <w:rPr>
                <w:sz w:val="22"/>
              </w:rPr>
              <w:t xml:space="preserve"> – Sonatas</w:t>
            </w:r>
          </w:p>
          <w:p w:rsidR="00354801" w:rsidRDefault="00354801" w:rsidP="0035480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J. B. </w:t>
            </w:r>
            <w:proofErr w:type="spellStart"/>
            <w:r>
              <w:rPr>
                <w:sz w:val="22"/>
              </w:rPr>
              <w:t>Christensen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Les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fondements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basse</w:t>
            </w:r>
            <w:proofErr w:type="spellEnd"/>
            <w:r>
              <w:rPr>
                <w:sz w:val="22"/>
              </w:rPr>
              <w:t xml:space="preserve"> continue </w:t>
            </w:r>
            <w:proofErr w:type="spellStart"/>
            <w:r>
              <w:rPr>
                <w:sz w:val="22"/>
              </w:rPr>
              <w:t>au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XVIIIe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siècle</w:t>
            </w:r>
            <w:proofErr w:type="spellEnd"/>
          </w:p>
          <w:p w:rsidR="00354801" w:rsidRPr="00354801" w:rsidRDefault="00354801" w:rsidP="00354801">
            <w:pPr>
              <w:jc w:val="both"/>
              <w:rPr>
                <w:sz w:val="22"/>
                <w:lang w:val="en-US"/>
              </w:rPr>
            </w:pPr>
          </w:p>
        </w:tc>
      </w:tr>
      <w:tr w:rsidR="00354801"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354801" w:rsidRDefault="0035480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Professor responsável</w:t>
            </w:r>
            <w:r>
              <w:t xml:space="preserve">:  </w:t>
            </w:r>
            <w:r w:rsidR="001B193F">
              <w:t>Lúcia Silva Barrenechea</w:t>
            </w:r>
          </w:p>
        </w:tc>
      </w:tr>
      <w:tr w:rsidR="00354801"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354801" w:rsidRDefault="00354801">
            <w:pPr>
              <w:pStyle w:val="Default"/>
              <w:spacing w:line="360" w:lineRule="auto"/>
            </w:pPr>
            <w:r>
              <w:rPr>
                <w:b/>
              </w:rPr>
              <w:t>Data</w:t>
            </w:r>
            <w:r>
              <w:t>:   13/03/2015</w:t>
            </w:r>
          </w:p>
        </w:tc>
      </w:tr>
    </w:tbl>
    <w:p w:rsidR="00FB4DDE" w:rsidRDefault="001B193F"/>
    <w:sectPr w:rsidR="00FB4DDE" w:rsidSect="00354801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54801"/>
    <w:rsid w:val="001B193F"/>
    <w:rsid w:val="00354801"/>
    <w:rsid w:val="009427F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01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354801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1106</Words>
  <Characters>6307</Characters>
  <Application>Microsoft Word 12.0.0</Application>
  <DocSecurity>0</DocSecurity>
  <Lines>52</Lines>
  <Paragraphs>12</Paragraphs>
  <ScaleCrop>false</ScaleCrop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Salles</dc:creator>
  <cp:keywords/>
  <cp:lastModifiedBy>Mariana Salles</cp:lastModifiedBy>
  <cp:revision>2</cp:revision>
  <dcterms:created xsi:type="dcterms:W3CDTF">2015-03-12T12:16:00Z</dcterms:created>
  <dcterms:modified xsi:type="dcterms:W3CDTF">2015-03-19T15:37:00Z</dcterms:modified>
</cp:coreProperties>
</file>